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6.11.0.0 -->
  <w:background w:color="c6d9f1">
    <v:background id="_x0000_s1025" o:bwmode="white" filled="t" fillcolor="#c6d9f1">
      <v:fill color2="#b2a1c7"/>
    </v:background>
  </w:background>
  <w:body>
    <w:p w:rsidR="00A23F8E" w:rsidP="007C3AC3">
      <w:pPr>
        <w:bidi/>
        <w:ind w:left="0" w:right="0"/>
        <w:jc w:val="left"/>
      </w:pPr>
      <w:r>
        <w:rPr>
          <w:noProof/>
        </w:rPr>
        <w:pict>
          <v:roundrect id="_x0000_s1027" style="width:375.2pt;height:588.25pt;margin-top:-17.25pt;margin-left:364.9pt;position:absolute;z-index:251659264" arcsize="10923f" filled="t" stroked="t" strokecolor="#92cddc" strokeweight="1pt" insetpen="f">
            <v:fill color2="#b6dde8" focusposition="1" focussize="" focus="100%" type="gradient"/>
            <v:shadow on="t" type="perspective" color="#205867" opacity="0.5" offset="1pt" offset2="-3pt"/>
            <v:textbox>
              <w:txbxContent>
                <w:p w:rsidR="006A398A" w:rsidRPr="00FF4925" w:rsidP="00EC61D0">
                  <w:pPr>
                    <w:bidi/>
                    <w:ind w:left="0" w:right="0"/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="00B57838">
                    <w:rPr>
                      <w:rFonts w:cs="B Titr" w:hint="cs"/>
                      <w:sz w:val="28"/>
                      <w:szCs w:val="28"/>
                      <w:rtl/>
                    </w:rPr>
                    <w:t>سالمند عزيز به نكات</w:t>
                  </w:r>
                  <w:r w:rsidRPr="00FF4925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 تغذيه اي</w:t>
                  </w:r>
                  <w:r w:rsidR="00B57838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 زيرتوجه نماييد</w:t>
                  </w:r>
                  <w:r w:rsidRPr="00FF4925">
                    <w:rPr>
                      <w:rFonts w:cs="B Titr" w:hint="cs"/>
                      <w:sz w:val="28"/>
                      <w:szCs w:val="28"/>
                      <w:rtl/>
                    </w:rPr>
                    <w:t>: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  <w:rtl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یکی از اختلالات گوارشی دوره سالمندي، یبوست است. لذا به سالمندان توصیه </w:t>
                  </w:r>
                  <w:r w:rsidR="00EC61D0">
                    <w:rPr>
                      <w:rFonts w:ascii="Arial" w:eastAsia="Times New Roman" w:hAnsi="Arial" w:cs="B Nazanin" w:hint="cs"/>
                      <w:sz w:val="24"/>
                      <w:szCs w:val="24"/>
                      <w:rtl/>
                    </w:rPr>
                    <w:t xml:space="preserve">      </w:t>
                  </w: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می شود در چنین حالتی مصرف میوه هایی مانند آلو، گلابی، زردآلو، انواع پوره میوه ها و غلات سبوس دار را در صورتی که مشکل نفخ ندارند، در برنامه غذایی خود قرار دهند. مصرف میوه هاي هسته دار مانند: آلو، گیلاس و... بعلت وجود نوعی کربوهیدرات بنام رافینوز نفاخ هستند و در صورتی که موجب ناراحتی فرد شوند، توصیه نمی گردد. ضمناً این افراد باید از مصرف غذاهاي نفاخ دیگر مانند نخود، لوبیا، گل کلم و ...خودداري کنند. 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  <w:rtl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در صورتی که فرد سالمند دچار بی خوابی باشد، باید از مصرف چاي و قهوه قبل از خواب خودداري کند و ترجیحاً یک لیوان شیر را جایگزین آن نماید.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  <w:rtl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مصرف انواع </w:t>
                  </w:r>
                  <w:r w:rsidR="00322683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شیرینی و چربی (از قبیل مارگارین</w:t>
                  </w:r>
                  <w:r w:rsidR="00322683">
                    <w:rPr>
                      <w:rFonts w:ascii="Arial" w:eastAsia="Times New Roman" w:hAnsi="Arial" w:cs="B Nazanin" w:hint="cs"/>
                      <w:sz w:val="24"/>
                      <w:szCs w:val="24"/>
                      <w:rtl/>
                    </w:rPr>
                    <w:t xml:space="preserve"> و</w:t>
                  </w: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 کره</w:t>
                  </w:r>
                  <w:r w:rsidR="00322683">
                    <w:rPr>
                      <w:rFonts w:ascii="Arial" w:eastAsia="Times New Roman" w:hAnsi="Arial" w:cs="B Nazanin" w:hint="cs"/>
                      <w:sz w:val="24"/>
                      <w:szCs w:val="24"/>
                      <w:rtl/>
                    </w:rPr>
                    <w:t>)</w:t>
                  </w: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، گوش</w:t>
                  </w:r>
                  <w:r w:rsidR="00322683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تهاي پرچرب </w:t>
                  </w:r>
                  <w:r w:rsidR="00322683">
                    <w:rPr>
                      <w:rFonts w:ascii="Arial" w:eastAsia="Times New Roman" w:hAnsi="Arial" w:cs="B Nazanin" w:hint="cs"/>
                      <w:sz w:val="24"/>
                      <w:szCs w:val="24"/>
                      <w:rtl/>
                    </w:rPr>
                    <w:t>،</w:t>
                  </w:r>
                  <w:r w:rsidR="00322683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 فرآورده هاي لبنی </w:t>
                  </w:r>
                  <w:r w:rsidR="00322683">
                    <w:rPr>
                      <w:rFonts w:ascii="Arial" w:eastAsia="Times New Roman" w:hAnsi="Arial" w:cs="B Nazanin" w:hint="cs"/>
                      <w:sz w:val="24"/>
                      <w:szCs w:val="24"/>
                      <w:rtl/>
                      <w:lang w:bidi="fa-IR"/>
                    </w:rPr>
                    <w:t>پر</w:t>
                  </w:r>
                  <w:r w:rsidR="00322683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چرب</w:t>
                  </w:r>
                  <w:r w:rsidR="00322683">
                    <w:rPr>
                      <w:rFonts w:ascii="Arial" w:eastAsia="Times New Roman" w:hAnsi="Arial" w:cs="B Nazanin" w:hint="cs"/>
                      <w:sz w:val="24"/>
                      <w:szCs w:val="24"/>
                      <w:rtl/>
                    </w:rPr>
                    <w:t xml:space="preserve"> و </w:t>
                  </w:r>
                  <w:r w:rsidRPr="00B57838" w:rsid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غذاهاي سرخ شده </w:t>
                  </w: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باید در حد اعتدال بوده و در صورت ابتلا به بیماریهاي قلبی </w:t>
                  </w:r>
                  <w:r w:rsidRPr="00B57838">
                    <w:rPr>
                      <w:rFonts w:ascii="Arial" w:eastAsia="Times New Roman" w:hAnsi="Arial"/>
                      <w:sz w:val="24"/>
                      <w:szCs w:val="24"/>
                      <w:rtl/>
                    </w:rPr>
                    <w:t>–</w:t>
                  </w: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 xml:space="preserve"> عروقی، دیابت و چاقی مصرف آنها محدود شود.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  <w:rtl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در صورتی که فرد سالمند دچار ناراحتیهاي دهان و دندان باشد، باید غذاي مصرفی بصورت پوره یا خرده شده و یا سوپ تهیه گردد تا قابل مصرف شود.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  <w:rtl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توصیه می شود در صورت امکان از دوستان و اعضاي خانواده براي صرف غذا در کنار فرد سالمند دعوت بعمل آید؛ زیرا این امر در مشارکت اجتماعی سالمندان تأثیر بسزایی دارد.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  <w:rtl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مصرف نمک باید بسیار کم و محدود باشد.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  <w:rtl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مصرف سس هاي سنگین براي سالاد یا سبزیجات پخته توصیه نمی شود.</w:t>
                  </w:r>
                </w:p>
                <w:p w:rsidR="006A398A" w:rsidRPr="00B57838" w:rsidP="00EC61D0">
                  <w:pPr>
                    <w:numPr>
                      <w:ilvl w:val="0"/>
                      <w:numId w:val="3"/>
                    </w:numPr>
                    <w:bidi/>
                    <w:spacing w:after="0"/>
                    <w:ind w:left="326" w:right="0" w:hanging="283"/>
                    <w:jc w:val="both"/>
                    <w:rPr>
                      <w:rFonts w:eastAsia="Times New Roman" w:cs="B Nazanin"/>
                      <w:sz w:val="24"/>
                      <w:szCs w:val="24"/>
                    </w:rPr>
                  </w:pPr>
                  <w:r w:rsidRPr="00B57838">
                    <w:rPr>
                      <w:rFonts w:ascii="Arial" w:eastAsia="Times New Roman" w:hAnsi="Arial" w:cs="B Nazanin"/>
                      <w:sz w:val="24"/>
                      <w:szCs w:val="24"/>
                      <w:rtl/>
                    </w:rPr>
                    <w:t>هنگام مصرف داروهاي تجویز شده باید تداخل آنها با مواد مغذي در نظر گرفته شود که این امر نیاز به مشورت با متخصصان تغذیه دارد.</w:t>
                  </w:r>
                </w:p>
                <w:p w:rsidR="00B929A3" w:rsidP="00B929A3">
                  <w:pPr>
                    <w:bidi/>
                    <w:ind w:left="0" w:right="0"/>
                    <w:jc w:val="center"/>
                    <w:rPr>
                      <w:rFonts w:cs="B Titr" w:hint="cs"/>
                      <w:color w:val="FF0000"/>
                      <w:sz w:val="24"/>
                      <w:szCs w:val="24"/>
                      <w:rtl/>
                      <w:lang w:bidi="fa-IR"/>
                    </w:rPr>
                  </w:pPr>
                  <w:r w:rsidRPr="00B929A3" w:rsidR="00EC61D0">
                    <w:rPr>
                      <w:rFonts w:eastAsia="Times New Roman" w:cs="B Titr" w:hint="cs"/>
                      <w:color w:val="FF0000"/>
                      <w:sz w:val="24"/>
                      <w:szCs w:val="24"/>
                      <w:rtl/>
                    </w:rPr>
                    <w:t>«</w:t>
                  </w:r>
                  <w:r w:rsidRPr="00B929A3" w:rsidR="00EC61D0">
                    <w:rPr>
                      <w:rFonts w:eastAsia="Times New Roman" w:cs="B Titr" w:hint="cs"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 w:rsidRPr="00B929A3" w:rsidR="006A398A">
                    <w:rPr>
                      <w:rFonts w:eastAsia="Times New Roman" w:cs="B Titr"/>
                      <w:color w:val="FF0000"/>
                      <w:sz w:val="24"/>
                      <w:szCs w:val="24"/>
                      <w:rtl/>
                    </w:rPr>
                    <w:t xml:space="preserve">تغذيه » در دوره سالمندي اهميت بسيار </w:t>
                  </w:r>
                  <w:r w:rsidRPr="00B929A3" w:rsidR="00EC61D0">
                    <w:rPr>
                      <w:rFonts w:eastAsia="Times New Roman" w:cs="B Titr"/>
                      <w:color w:val="FF0000"/>
                      <w:sz w:val="24"/>
                      <w:szCs w:val="24"/>
                      <w:rtl/>
                    </w:rPr>
                    <w:t>زيادي دارد؛ زيرا عامل مهمي در ت</w:t>
                  </w:r>
                  <w:r w:rsidRPr="00B929A3" w:rsidR="00EC61D0">
                    <w:rPr>
                      <w:rFonts w:eastAsia="Times New Roman" w:cs="B Titr" w:hint="cs"/>
                      <w:color w:val="FF0000"/>
                      <w:sz w:val="24"/>
                      <w:szCs w:val="24"/>
                      <w:rtl/>
                    </w:rPr>
                    <w:t>أ</w:t>
                  </w:r>
                  <w:r w:rsidRPr="00B929A3" w:rsidR="006A398A">
                    <w:rPr>
                      <w:rFonts w:eastAsia="Times New Roman" w:cs="B Titr"/>
                      <w:color w:val="FF0000"/>
                      <w:sz w:val="24"/>
                      <w:szCs w:val="24"/>
                      <w:rtl/>
                    </w:rPr>
                    <w:t>مين سلامتي است</w:t>
                  </w:r>
                  <w:r w:rsidRPr="00B929A3" w:rsidR="006A398A">
                    <w:rPr>
                      <w:rFonts w:cs="B Titr" w:hint="cs"/>
                      <w:color w:val="FF0000"/>
                      <w:sz w:val="24"/>
                      <w:szCs w:val="24"/>
                      <w:rtl/>
                    </w:rPr>
                    <w:t>.</w:t>
                  </w:r>
                </w:p>
                <w:p w:rsidR="00B929A3" w:rsidRPr="00B929A3" w:rsidP="00B929A3">
                  <w:pPr>
                    <w:spacing w:after="0" w:line="240" w:lineRule="auto"/>
                    <w:jc w:val="center"/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929A3"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  <w:p w:rsidR="007C3AC3" w:rsidRPr="005E5EDD" w:rsidP="005E5EDD"/>
              </w:txbxContent>
            </v:textbox>
          </v:roundrect>
        </w:pict>
      </w:r>
      <w:r>
        <w:rPr>
          <w:noProof/>
        </w:rPr>
        <w:pict>
          <v:roundrect id="_x0000_s1028" style="width:369.8pt;height:588.25pt;margin-top:-17.25pt;margin-left:-20.95pt;position:absolute;z-index:251658240" arcsize="10923f" filled="t" stroked="t" strokecolor="#92cddc" strokeweight="1pt" insetpen="f">
            <v:fill color2="#b6dde8" focusposition="1" focussize="" focus="100%" type="gradient"/>
            <v:shadow on="t" type="perspective" color="#205867" opacity="0.5" offset="1pt" offset2="-3pt"/>
            <v:textbox>
              <w:txbxContent>
                <w:p w:rsidR="007C3AC3" w:rsidRPr="00675FCF" w:rsidP="00B57838">
                  <w:pPr>
                    <w:bidi/>
                    <w:spacing w:after="0" w:line="240" w:lineRule="auto"/>
                    <w:ind w:left="0" w:right="0"/>
                    <w:jc w:val="left"/>
                    <w:rPr>
                      <w:rFonts w:cs="B Homa" w:hint="cs"/>
                      <w:color w:val="5F497A"/>
                      <w:sz w:val="24"/>
                      <w:szCs w:val="24"/>
                      <w:rtl/>
                      <w:lang w:bidi="fa-IR"/>
                    </w:rPr>
                  </w:pPr>
                  <w:r w:rsidR="00B57838">
                    <w:rPr>
                      <w:rFonts w:hint="cs"/>
                      <w:sz w:val="36"/>
                      <w:szCs w:val="36"/>
                      <w:rtl/>
                    </w:rPr>
                    <w:t xml:space="preserve">                       </w:t>
                  </w:r>
                  <w:r w:rsidRPr="00306FD7" w:rsidR="00E975DC">
                    <w:rPr>
                      <w:rFonts w:hint="cs"/>
                      <w:sz w:val="36"/>
                      <w:szCs w:val="36"/>
                      <w:rtl/>
                    </w:rPr>
                    <w:t xml:space="preserve">            </w:t>
                  </w:r>
                </w:p>
                <w:p w:rsidR="007C3AC3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Siavash" w:hAnsi="Siavash" w:cs="B Nazanin" w:hint="cs"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  <w:r>
                    <w:rPr>
                      <w:rFonts w:ascii="Siavash" w:hAnsi="Siavash" w:cs="B Nazanin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B Tahoma" w:hAnsi="B Tahoma" w:cs="B Nazanin"/>
                      <w:sz w:val="24"/>
                      <w:szCs w:val="24"/>
                      <w:lang w:bidi="fa-IR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9" type="#_x0000_t136" style="width:318.65pt;height:38.88pt" filled="t" fillcolor="#06c" stroked="t" strokecolor="#0070c0" strokeweight="1.5pt">
                        <v:shadow color="#900"/>
                        <v:textpath style="font-family:Impact;font-size:32pt;v-rotate-letters:f;v-same-letter-heights:f;v-text-kern:t;v-text-reverse:f" trim="t" fitpath="t" xscale="f" string="توصيه هاي تغذيه اي در دوران سالمندي"/>
                      </v:shape>
                    </w:pict>
                  </w: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056845">
                  <w:pPr>
                    <w:bidi/>
                    <w:spacing w:after="0" w:line="240" w:lineRule="auto"/>
                    <w:ind w:left="0" w:right="0"/>
                    <w:jc w:val="center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/>
                      <w:sz w:val="24"/>
                      <w:szCs w:val="24"/>
                      <w:lang w:bidi="fa-I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250.32pt;height:248.63pt;mso-position-horizontal:center;mso-position-horizontal-relative:margin;mso-position-vertical:center;mso-position-vertical-relative:margin" stroked="f">
                        <v:imagedata r:id="rId7" o:title="untitled15"/>
                        <v:shadow on="t"/>
                      </v:shape>
                    </w:pict>
                  </w: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044149" w:rsidRPr="002D54FD" w:rsidP="00044149">
                  <w:pPr>
                    <w:pStyle w:val="ListParagraph"/>
                    <w:ind w:left="0" w:right="0"/>
                    <w:jc w:val="center"/>
                    <w:rPr>
                      <w:rFonts w:ascii="Arial" w:hAnsi="Arial" w:cs="B Nazanin" w:hint="cs"/>
                      <w:sz w:val="28"/>
                      <w:szCs w:val="28"/>
                      <w:rtl/>
                    </w:rPr>
                  </w:pPr>
                  <w:r w:rsidRPr="00044149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</w:rPr>
                    <w:t>رسول اكرم (ص)</w:t>
                  </w:r>
                  <w:r w:rsidRPr="00044149">
                    <w:rPr>
                      <w:rFonts w:cs="B Nazanin" w:hint="cs"/>
                      <w:sz w:val="28"/>
                      <w:szCs w:val="28"/>
                      <w:rtl/>
                    </w:rPr>
                    <w:t>:</w:t>
                  </w:r>
                </w:p>
                <w:p w:rsidR="00044149" w:rsidP="00044149">
                  <w:pPr>
                    <w:pStyle w:val="ListParagraph"/>
                    <w:ind w:left="0" w:right="0"/>
                    <w:jc w:val="center"/>
                    <w:rPr>
                      <w:rFonts w:cs="B Nazanin" w:hint="cs"/>
                      <w:sz w:val="28"/>
                      <w:szCs w:val="28"/>
                      <w:rtl/>
                    </w:rPr>
                  </w:pPr>
                  <w:r w:rsidRPr="002D54FD">
                    <w:rPr>
                      <w:rFonts w:ascii="Arial" w:hAnsi="Arial" w:cs="B Nazanin"/>
                      <w:b/>
                      <w:bCs/>
                      <w:sz w:val="24"/>
                      <w:szCs w:val="24"/>
                      <w:rtl/>
                    </w:rPr>
                    <w:t>و</w:t>
                  </w:r>
                  <w:r w:rsidRPr="002D54FD">
                    <w:rPr>
                      <w:rFonts w:ascii="Arial" w:hAnsi="Arial" w:cs="B Nazanin" w:hint="cs"/>
                      <w:b/>
                      <w:bCs/>
                      <w:sz w:val="24"/>
                      <w:szCs w:val="24"/>
                      <w:rtl/>
                    </w:rPr>
                    <w:t>جو</w:t>
                  </w:r>
                  <w:r w:rsidRPr="002D54FD">
                    <w:rPr>
                      <w:rFonts w:ascii="Arial" w:hAnsi="Arial" w:cs="B Nazanin"/>
                      <w:b/>
                      <w:bCs/>
                      <w:sz w:val="24"/>
                      <w:szCs w:val="24"/>
                      <w:rtl/>
                    </w:rPr>
                    <w:t>د سا</w:t>
                  </w:r>
                  <w:r w:rsidRPr="002D54FD">
                    <w:rPr>
                      <w:rFonts w:ascii="Arial" w:hAnsi="Arial" w:cs="B Nazanin"/>
                      <w:b/>
                      <w:bCs/>
                      <w:sz w:val="24"/>
                      <w:szCs w:val="24"/>
                      <w:rtl/>
                    </w:rPr>
                    <w:softHyphen/>
                    <w:t>لمند در میان خانواده، همچون یک پیامبر در میان امتش است</w:t>
                  </w:r>
                  <w:r w:rsidRPr="002D54FD">
                    <w:rPr>
                      <w:rFonts w:ascii="Arial" w:hAnsi="Arial" w:cs="B Nazanin"/>
                      <w:sz w:val="28"/>
                      <w:szCs w:val="28"/>
                      <w:rtl/>
                    </w:rPr>
                    <w:t>.</w:t>
                  </w:r>
                </w:p>
                <w:p w:rsidR="00AE42C2" w:rsidP="003151BB">
                  <w:pPr>
                    <w:spacing w:after="0" w:line="240" w:lineRule="auto"/>
                    <w:jc w:val="center"/>
                    <w:rPr>
                      <w:rFonts w:cs="B Yagut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</w:p>
                <w:p w:rsidR="00402EB2" w:rsidRPr="003151BB" w:rsidP="003151BB">
                  <w:pPr>
                    <w:spacing w:after="0" w:line="240" w:lineRule="auto"/>
                    <w:jc w:val="center"/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3151BB">
                    <w:rPr>
                      <w:rFonts w:cs="B Yagut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به مناسبت</w:t>
                  </w:r>
                  <w:r w:rsidRPr="003151BB" w:rsidR="003151BB">
                    <w:rPr>
                      <w:rFonts w:cs="B Yagut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151BB">
                    <w:rPr>
                      <w:rFonts w:cs="B Yagut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3151BB" w:rsidR="003151BB">
                    <w:rPr>
                      <w:rFonts w:cs="B Yagut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روز جهاني سا لمند </w:t>
                  </w:r>
                  <w:r w:rsidRPr="003151BB">
                    <w:rPr>
                      <w:rFonts w:cs="B Yagut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3151BB" w:rsidR="003151BB">
                    <w:rPr>
                      <w:rFonts w:ascii="IPT Mitra" w:hAnsi="IPT Mitra" w:cs="B Yagut" w:hint="cs"/>
                      <w:b/>
                      <w:bCs/>
                      <w:sz w:val="24"/>
                      <w:szCs w:val="24"/>
                      <w:rtl/>
                    </w:rPr>
                    <w:t xml:space="preserve">10مهرماه  </w:t>
                  </w:r>
                  <w:r w:rsidRPr="003151BB">
                    <w:rPr>
                      <w:rFonts w:ascii="IPT Mitra" w:hAnsi="IPT Mitra" w:cs="B Yagut"/>
                      <w:b/>
                      <w:bCs/>
                      <w:sz w:val="24"/>
                      <w:szCs w:val="24"/>
                      <w:rtl/>
                    </w:rPr>
                    <w:t>1391</w:t>
                  </w:r>
                  <w:r w:rsidRPr="003151BB">
                    <w:rPr>
                      <w:rFonts w:cs="B Yagut" w:hint="cs"/>
                      <w:b/>
                      <w:bCs/>
                      <w:sz w:val="24"/>
                      <w:szCs w:val="24"/>
                      <w:rtl/>
                    </w:rPr>
                    <w:t xml:space="preserve">)  </w:t>
                  </w:r>
                </w:p>
                <w:p w:rsidR="00252510" w:rsidP="00E91CCD">
                  <w:pPr>
                    <w:spacing w:after="0" w:line="240" w:lineRule="auto"/>
                    <w:jc w:val="center"/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</w:rPr>
                  </w:pPr>
                  <w:r w:rsidRPr="003151BB" w:rsidR="00E91CCD"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</w:rPr>
                    <w:t>گروه سلامت جمعیت ،خانواده ومدارس</w:t>
                  </w:r>
                  <w:r w:rsidRPr="003151BB" w:rsidR="00E91CCD"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</w:rPr>
                    <w:t xml:space="preserve">- </w:t>
                  </w:r>
                  <w:r w:rsidRPr="003151BB" w:rsidR="00402EB2"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</w:rPr>
                    <w:t>معاونت بهداشتی دانشکده علوم پزشکی دزفول</w:t>
                  </w:r>
                </w:p>
                <w:p w:rsidR="00B929A3" w:rsidP="00E91CCD">
                  <w:pPr>
                    <w:spacing w:after="0" w:line="240" w:lineRule="auto"/>
                    <w:jc w:val="center"/>
                    <w:rPr>
                      <w:rFonts w:ascii="IPT Mitra" w:hAnsi="IPT Mitra" w:cs="B Yagut"/>
                      <w:b/>
                      <w:bCs/>
                      <w:sz w:val="20"/>
                      <w:szCs w:val="20"/>
                    </w:rPr>
                  </w:pPr>
                </w:p>
                <w:p w:rsidR="00B929A3" w:rsidP="00E91CCD">
                  <w:pPr>
                    <w:spacing w:after="0" w:line="240" w:lineRule="auto"/>
                    <w:jc w:val="center"/>
                    <w:rPr>
                      <w:rFonts w:ascii="IPT Mitra" w:hAnsi="IPT Mitra" w:cs="B Yagut"/>
                      <w:b/>
                      <w:bCs/>
                      <w:sz w:val="20"/>
                      <w:szCs w:val="20"/>
                      <w:lang w:bidi="fa-IR"/>
                    </w:rPr>
                  </w:pPr>
                </w:p>
                <w:p w:rsidR="00B929A3" w:rsidP="00E91CCD">
                  <w:pPr>
                    <w:spacing w:after="0" w:line="240" w:lineRule="auto"/>
                    <w:jc w:val="center"/>
                    <w:rPr>
                      <w:rFonts w:ascii="IPT Mitra" w:hAnsi="IPT Mitra" w:cs="B Yagut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  <w:p w:rsidR="00402EB2" w:rsidRPr="003151BB" w:rsidP="00E91CCD">
                  <w:pPr>
                    <w:spacing w:after="0" w:line="240" w:lineRule="auto"/>
                    <w:jc w:val="center"/>
                    <w:rPr>
                      <w:rFonts w:ascii="IPT Mitra" w:hAnsi="IPT Mitra" w:cs="B Yagut"/>
                      <w:b/>
                      <w:bCs/>
                      <w:sz w:val="20"/>
                      <w:szCs w:val="20"/>
                    </w:rPr>
                  </w:pPr>
                  <w:r w:rsidR="00B929A3"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Pr="003151BB"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3151BB" w:rsidR="00E91CCD">
                    <w:rPr>
                      <w:rFonts w:ascii="IPT Mitra" w:hAnsi="IPT Mitra" w:cs="B Yagut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</w:p>
                <w:p w:rsidR="005E5EDD" w:rsidRPr="00E91CC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5E5EDD" w:rsidP="005E5EDD">
                  <w:pPr>
                    <w:bidi/>
                    <w:spacing w:after="0" w:line="240" w:lineRule="auto"/>
                    <w:ind w:left="0" w:right="0"/>
                    <w:jc w:val="both"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</w:p>
                <w:p w:rsidR="007C3AC3" w:rsidP="00230FDE">
                  <w:pPr>
                    <w:bidi/>
                    <w:spacing w:after="0" w:line="192" w:lineRule="auto"/>
                    <w:ind w:left="0" w:right="0"/>
                    <w:jc w:val="left"/>
                    <w:rPr>
                      <w:rFonts w:cs="B Homa" w:hint="cs"/>
                      <w:color w:val="5F497A"/>
                      <w:sz w:val="16"/>
                      <w:szCs w:val="16"/>
                      <w:rtl/>
                      <w:lang w:bidi="fa-IR"/>
                    </w:rPr>
                  </w:pPr>
                </w:p>
                <w:p w:rsidR="007C3AC3" w:rsidP="00230FDE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  <w:r w:rsidRPr="00230FDE"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  <w:t>معاونت بهداشتي دانشكده علوم پزشكي دزفول- واحد بهداشت خانواده</w:t>
                  </w: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192A57" w:rsidRPr="00230FDE" w:rsidP="00192A57">
                  <w:pPr>
                    <w:bidi/>
                    <w:spacing w:after="0" w:line="192" w:lineRule="auto"/>
                    <w:ind w:left="0" w:right="0"/>
                    <w:jc w:val="center"/>
                    <w:rPr>
                      <w:rFonts w:cs="B Jadid" w:hint="cs"/>
                      <w:color w:val="5F497A"/>
                      <w:sz w:val="18"/>
                      <w:szCs w:val="18"/>
                      <w:rtl/>
                      <w:lang w:bidi="fa-IR"/>
                    </w:rPr>
                  </w:pPr>
                </w:p>
                <w:p w:rsidR="007C3AC3"/>
              </w:txbxContent>
            </v:textbox>
          </v:roundrect>
        </w:pict>
      </w:r>
      <w:r>
        <w:rPr>
          <w:noProof/>
          <w:lang w:bidi="fa-IR"/>
        </w:rPr>
        <w:pict>
          <v:rect id="_x0000_s1031" style="width:800.25pt;height:612.4pt;margin-top:-31.5pt;margin-left:-42.6pt;position:absolute;z-index:-251655168" filled="t" fillcolor="#dbe5f1"/>
        </w:pict>
      </w:r>
      <w:r>
        <w:rPr>
          <w:noProof/>
          <w:lang w:bidi="fa-IR"/>
        </w:rPr>
        <w:pict>
          <v:shape id="_x0000_s1032" type="#_x0000_t75" style="width:52.5pt;height:53.95pt;margin-top:-10pt;margin-left:131.95pt;position:absolute;z-index:251660288" stroked="f">
            <v:imagedata r:id="rId8" o:title="logo daneshkade2"/>
          </v:shape>
        </w:pict>
      </w:r>
    </w:p>
    <w:sectPr w:rsidSect="007C3AC3">
      <w:footerReference w:type="default" r:id="rId9"/>
      <w:pgSz w:w="15840" w:h="12240" w:orient="landscape"/>
      <w:pgMar w:top="630" w:right="720" w:bottom="54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avash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ahoma">
    <w:altName w:val="Tahoma"/>
    <w:panose1 w:val="020B0804030504040204"/>
    <w:charset w:val="00"/>
    <w:family w:val="swiss"/>
    <w:pitch w:val="variable"/>
    <w:sig w:usb0="00000000" w:usb1="4000205A" w:usb2="0000002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 Mitra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51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7F9B">
      <w:rPr>
        <w:noProof/>
      </w:rPr>
      <w:t>1</w:t>
    </w:r>
    <w:r>
      <w:fldChar w:fldCharType="end"/>
    </w:r>
  </w:p>
  <w:p w:rsidR="00192A5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 stroked="f">
        <v:imagedata r:id="rId1" o:title="msoE86F"/>
      </v:shape>
    </w:pict>
  </w:numPicBullet>
  <w:abstractNum w:abstractNumId="0">
    <w:nsid w:val="1809402D"/>
    <w:multiLevelType w:val="hybridMultilevel"/>
    <w:tmpl w:val="FD82314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94867"/>
    <w:multiLevelType w:val="hybridMultilevel"/>
    <w:tmpl w:val="D1509A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E467E7"/>
    <w:multiLevelType w:val="hybridMultilevel"/>
    <w:tmpl w:val="B5BC9A5A"/>
    <w:lvl w:ilvl="0">
      <w:start w:val="1"/>
      <w:numFmt w:val="bullet"/>
      <w:lvlText w:val=""/>
      <w:lvlPicBulletId w:val="0"/>
      <w:lvlJc w:val="left"/>
      <w:pPr>
        <w:ind w:left="7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91"/>
  <w:displayBackgroundShape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AC3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AC3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7C3AC3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D7E5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fa-IR"/>
    </w:rPr>
  </w:style>
  <w:style w:type="character" w:customStyle="1" w:styleId="HeaderChar">
    <w:name w:val="Header Char"/>
    <w:link w:val="Header"/>
    <w:uiPriority w:val="99"/>
    <w:semiHidden/>
    <w:rsid w:val="001D7E5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1D7E5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fa-IR"/>
    </w:rPr>
  </w:style>
  <w:style w:type="character" w:customStyle="1" w:styleId="FooterChar">
    <w:name w:val="Footer Char"/>
    <w:link w:val="Footer"/>
    <w:uiPriority w:val="99"/>
    <w:rsid w:val="001D7E50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E975DC"/>
    <w:pPr>
      <w:bidi/>
      <w:ind w:left="720"/>
      <w:contextualSpacing/>
    </w:pPr>
    <w:rPr>
      <w:rFonts w:ascii="Calibri" w:eastAsia="Calibri" w:hAnsi="Calibri" w:cs="Arial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DD95DE81B62B2748A4ECAAA3719F8C03" ma:contentTypeVersion="0" ma:contentTypeDescription="ایجاد یک سند جدید." ma:contentTypeScope="" ma:versionID="61b72be0cfcf92267f7c53e62036b990">
  <xsd:schema xmlns:xsd="http://www.w3.org/2001/XMLSchema" xmlns:p="http://schemas.microsoft.com/office/2006/metadata/properties" targetNamespace="http://schemas.microsoft.com/office/2006/metadata/properties" ma:root="true" ma:fieldsID="26ea972638261a1f66ed656b909a1d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DDBD32C-AE23-459B-8BB2-D94BF0733D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DAE4E-D1D8-4EFA-B289-7267C82EB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4E8E9-8E13-4E40-8E35-5B896C4E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</dc:creator>
  <cp:lastModifiedBy>MRT</cp:lastModifiedBy>
  <cp:revision>2</cp:revision>
  <cp:lastPrinted>2012-03-26T10:02:00Z</cp:lastPrinted>
  <dcterms:created xsi:type="dcterms:W3CDTF">2012-09-25T09:44:00Z</dcterms:created>
  <dcterms:modified xsi:type="dcterms:W3CDTF">2012-09-25T09:44:00Z</dcterms:modified>
</cp:coreProperties>
</file>